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F844F4" w:rsidRDefault="00D44E73" w:rsidP="002F243E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Akční plán pro implementaci Národní strategie</w:t>
            </w:r>
            <w:r w:rsidR="008F2C1F" w:rsidRPr="008F2C1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otevřeného přístupu </w:t>
            </w:r>
            <w:r w:rsidR="002F243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České republiky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 vědeckým informacím</w:t>
            </w:r>
            <w:r w:rsidRPr="008F2C1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8F2C1F" w:rsidRPr="008F2C1F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léta 2017 až 2020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4A0C61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343/A6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503D" w:rsidRDefault="008F77F6" w:rsidP="00BE503D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E503D" w:rsidRDefault="006B03C3" w:rsidP="00BE503D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03C3">
              <w:rPr>
                <w:rFonts w:ascii="Arial" w:eastAsia="Calibri" w:hAnsi="Arial" w:cs="Arial"/>
                <w:sz w:val="22"/>
                <w:szCs w:val="22"/>
              </w:rPr>
              <w:t>Usnesení</w:t>
            </w:r>
            <w:r>
              <w:rPr>
                <w:rFonts w:ascii="Arial" w:eastAsia="Calibri" w:hAnsi="Arial" w:cs="Arial"/>
                <w:sz w:val="22"/>
                <w:szCs w:val="22"/>
              </w:rPr>
              <w:t>m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 xml:space="preserve"> vlády ze dne 14. června 2017 č. 444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 xml:space="preserve"> byl uložen úkol zpracovat 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kční plán 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>pro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 implementaci 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 xml:space="preserve">Národní strategie otevřeného přístupu 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 xml:space="preserve">České republiky 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>k vědeckým informacím na léta 2017 až</w:t>
            </w:r>
            <w:r w:rsidR="0094768B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 xml:space="preserve">2020. </w:t>
            </w:r>
          </w:p>
          <w:p w:rsidR="00C3559D" w:rsidRDefault="006B03C3" w:rsidP="00C3559D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32120">
              <w:rPr>
                <w:rFonts w:ascii="Arial" w:eastAsia="Calibri" w:hAnsi="Arial" w:cs="Arial"/>
                <w:sz w:val="22"/>
                <w:szCs w:val="22"/>
              </w:rPr>
              <w:t>V květnu 2018 schválila Rada pro</w:t>
            </w:r>
            <w:r w:rsidR="00DE1F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E32120">
              <w:rPr>
                <w:rFonts w:ascii="Arial" w:eastAsia="Calibri" w:hAnsi="Arial" w:cs="Arial"/>
                <w:sz w:val="22"/>
                <w:szCs w:val="22"/>
              </w:rPr>
              <w:t>konkurenceschopnost „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Commission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Recommendation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> 25.</w:t>
            </w:r>
            <w:r w:rsidR="0094768B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4. 2018 on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access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to and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preservation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scientific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information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>“ (dále jen „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Commission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Recommendation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>“).</w:t>
            </w:r>
          </w:p>
          <w:p w:rsidR="00CB5560" w:rsidRPr="00C3559D" w:rsidRDefault="006B03C3" w:rsidP="00C3559D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03C3">
              <w:rPr>
                <w:rFonts w:ascii="Arial" w:eastAsia="Calibri" w:hAnsi="Arial" w:cs="Arial"/>
                <w:sz w:val="22"/>
                <w:szCs w:val="22"/>
              </w:rPr>
              <w:t xml:space="preserve">Rada </w:t>
            </w:r>
            <w:r w:rsidR="0094768B">
              <w:rPr>
                <w:rFonts w:ascii="Arial" w:eastAsia="Calibri" w:hAnsi="Arial" w:cs="Arial"/>
                <w:sz w:val="22"/>
                <w:szCs w:val="22"/>
              </w:rPr>
              <w:t xml:space="preserve">pro výzkum, vývoj a inovace (dále jen „Rada“) 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>se problematikou otevřeného přístupu zabývala na svém 337. zasedání v červnu 2018</w:t>
            </w:r>
            <w:r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 xml:space="preserve"> vzala na</w:t>
            </w:r>
            <w:r w:rsidR="00DE1F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>vědomí informaci o aktuálním stavu věci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uložila </w:t>
            </w:r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Odboru Rady pro výzkum, vývoj a</w:t>
            </w:r>
            <w:r w:rsidR="009578B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inovace zahájit kroky k naplnění jednotlivých bodů „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Commission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Recommendation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“ a</w:t>
            </w:r>
            <w:r w:rsidR="009578B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zap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>racovat je do</w:t>
            </w:r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„Akčního plánu k Národní strategii otevřeného přístupu k vědeckým informacím ČR na léta 2017–2020“.</w:t>
            </w:r>
          </w:p>
          <w:p w:rsidR="00C3559D" w:rsidRDefault="00E32120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Radě se předkládá </w:t>
            </w:r>
            <w:r w:rsidR="0085317E">
              <w:rPr>
                <w:rFonts w:ascii="Arial" w:eastAsia="Calibri" w:hAnsi="Arial" w:cs="Arial"/>
                <w:sz w:val="22"/>
                <w:szCs w:val="22"/>
              </w:rPr>
              <w:t>návrh A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>kčního plánu pro</w:t>
            </w:r>
            <w:r w:rsidR="00C3559D">
              <w:rPr>
                <w:rFonts w:ascii="Arial" w:eastAsia="Calibri" w:hAnsi="Arial" w:cs="Arial"/>
                <w:sz w:val="22"/>
                <w:szCs w:val="22"/>
              </w:rPr>
              <w:t> implementaci výše zmíněné národní strategie. Návrh vypracovala pracovní skupina složená ze zástupců NTK, MŠMT, VŠCHT, AV ČR a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C3559D">
              <w:rPr>
                <w:rFonts w:ascii="Arial" w:eastAsia="Calibri" w:hAnsi="Arial" w:cs="Arial"/>
                <w:sz w:val="22"/>
                <w:szCs w:val="22"/>
              </w:rPr>
              <w:t>AKVŠ ČR.</w:t>
            </w:r>
          </w:p>
          <w:p w:rsidR="00117845" w:rsidRDefault="00117845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Materiál obsahuje n</w:t>
            </w:r>
            <w:r w:rsidR="00D54BD4">
              <w:rPr>
                <w:rFonts w:ascii="Arial" w:eastAsia="Calibri" w:hAnsi="Arial" w:cs="Arial"/>
                <w:sz w:val="22"/>
                <w:szCs w:val="22"/>
              </w:rPr>
              <w:t>ávrh postupných kroků realizace formou opatření.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Základním krokem je zpřístupnění vědeckých publikací v režimu zeleného přístupu. </w:t>
            </w:r>
          </w:p>
          <w:p w:rsidR="00C60206" w:rsidRDefault="00860CEA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Kompletní materiál pro jednání vlády</w:t>
            </w:r>
            <w:r w:rsidR="009F53F4">
              <w:rPr>
                <w:rFonts w:ascii="Arial" w:eastAsia="Calibri" w:hAnsi="Arial" w:cs="Arial"/>
                <w:sz w:val="22"/>
                <w:szCs w:val="22"/>
              </w:rPr>
              <w:t xml:space="preserve"> bude </w:t>
            </w:r>
            <w:r w:rsidR="001B2D8A">
              <w:rPr>
                <w:rFonts w:ascii="Arial" w:eastAsia="Calibri" w:hAnsi="Arial" w:cs="Arial"/>
                <w:sz w:val="22"/>
                <w:szCs w:val="22"/>
              </w:rPr>
              <w:t>rozeslán</w:t>
            </w:r>
            <w:r w:rsidR="00C60206">
              <w:rPr>
                <w:rFonts w:ascii="Arial" w:eastAsia="Calibri" w:hAnsi="Arial" w:cs="Arial"/>
                <w:sz w:val="22"/>
                <w:szCs w:val="22"/>
              </w:rPr>
              <w:t xml:space="preserve"> do meziresortního připomínkového řízení</w:t>
            </w:r>
            <w:r w:rsidR="001B2D8A">
              <w:rPr>
                <w:rFonts w:ascii="Arial" w:eastAsia="Calibri" w:hAnsi="Arial" w:cs="Arial"/>
                <w:sz w:val="22"/>
                <w:szCs w:val="22"/>
              </w:rPr>
              <w:t xml:space="preserve">, po jeho vypořádání bude materiál předložen </w:t>
            </w:r>
            <w:r w:rsidR="0085317E">
              <w:rPr>
                <w:rFonts w:ascii="Arial" w:eastAsia="Calibri" w:hAnsi="Arial" w:cs="Arial"/>
                <w:sz w:val="22"/>
                <w:szCs w:val="22"/>
              </w:rPr>
              <w:t>vládě</w:t>
            </w:r>
            <w:r w:rsidR="001B2D8A">
              <w:rPr>
                <w:rFonts w:ascii="Arial" w:eastAsia="Calibri" w:hAnsi="Arial" w:cs="Arial"/>
                <w:sz w:val="22"/>
                <w:szCs w:val="22"/>
              </w:rPr>
              <w:t xml:space="preserve"> ke schválení</w:t>
            </w:r>
            <w:r w:rsidR="0085317E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9F53F4" w:rsidRPr="00154AA2" w:rsidRDefault="00DE1FE1" w:rsidP="00DE1FE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Konečný termín pro předložení vládě byl stanoven na 31. 3. 2019.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3B0915" w:rsidRDefault="0085317E" w:rsidP="002F243E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Návrh </w:t>
            </w:r>
            <w:r w:rsidR="00C60206">
              <w:rPr>
                <w:rFonts w:ascii="Arial" w:hAnsi="Arial" w:cs="Arial"/>
                <w:bCs/>
                <w:sz w:val="22"/>
                <w:szCs w:val="22"/>
              </w:rPr>
              <w:t>Akční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ho</w:t>
            </w:r>
            <w:r w:rsidR="00C60206">
              <w:rPr>
                <w:rFonts w:ascii="Arial" w:hAnsi="Arial" w:cs="Arial"/>
                <w:bCs/>
                <w:sz w:val="22"/>
                <w:szCs w:val="22"/>
              </w:rPr>
              <w:t xml:space="preserve"> plán</w:t>
            </w:r>
            <w:r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C60206">
              <w:rPr>
                <w:rFonts w:ascii="Arial" w:hAnsi="Arial" w:cs="Arial"/>
                <w:bCs/>
                <w:sz w:val="22"/>
                <w:szCs w:val="22"/>
              </w:rPr>
              <w:t xml:space="preserve"> pro implementaci Národní strategie otevřeného přístupu</w:t>
            </w:r>
            <w:r w:rsidR="002F243E">
              <w:rPr>
                <w:rFonts w:ascii="Arial" w:hAnsi="Arial" w:cs="Arial"/>
                <w:bCs/>
                <w:sz w:val="22"/>
                <w:szCs w:val="22"/>
              </w:rPr>
              <w:t xml:space="preserve"> České republiky</w:t>
            </w:r>
            <w:r w:rsidR="00C6020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k vědeckým informacím na léta 2017 - 2020</w:t>
            </w:r>
          </w:p>
        </w:tc>
      </w:tr>
    </w:tbl>
    <w:p w:rsidR="00F86D54" w:rsidRDefault="00A37D7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72" w:rsidRDefault="00A37D72" w:rsidP="008F77F6">
      <w:r>
        <w:separator/>
      </w:r>
    </w:p>
  </w:endnote>
  <w:endnote w:type="continuationSeparator" w:id="0">
    <w:p w:rsidR="00A37D72" w:rsidRDefault="00A37D7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72" w:rsidRDefault="00A37D72" w:rsidP="008F77F6">
      <w:r>
        <w:separator/>
      </w:r>
    </w:p>
  </w:footnote>
  <w:footnote w:type="continuationSeparator" w:id="0">
    <w:p w:rsidR="00A37D72" w:rsidRDefault="00A37D7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C31"/>
    <w:rsid w:val="00022B78"/>
    <w:rsid w:val="00022EDA"/>
    <w:rsid w:val="00024376"/>
    <w:rsid w:val="00024674"/>
    <w:rsid w:val="00043668"/>
    <w:rsid w:val="000607ED"/>
    <w:rsid w:val="000849D5"/>
    <w:rsid w:val="00095B2C"/>
    <w:rsid w:val="000B7D0E"/>
    <w:rsid w:val="000C4A33"/>
    <w:rsid w:val="000D6C28"/>
    <w:rsid w:val="00115DD5"/>
    <w:rsid w:val="00117845"/>
    <w:rsid w:val="00121AF3"/>
    <w:rsid w:val="00127410"/>
    <w:rsid w:val="00141492"/>
    <w:rsid w:val="00154AA2"/>
    <w:rsid w:val="0017784E"/>
    <w:rsid w:val="001829AF"/>
    <w:rsid w:val="001A1063"/>
    <w:rsid w:val="001B2D8A"/>
    <w:rsid w:val="001D15F9"/>
    <w:rsid w:val="001E2906"/>
    <w:rsid w:val="001E6E69"/>
    <w:rsid w:val="001E7EAC"/>
    <w:rsid w:val="00206877"/>
    <w:rsid w:val="0021726D"/>
    <w:rsid w:val="00237006"/>
    <w:rsid w:val="00246F78"/>
    <w:rsid w:val="00254A52"/>
    <w:rsid w:val="0025624C"/>
    <w:rsid w:val="002728BB"/>
    <w:rsid w:val="002866DF"/>
    <w:rsid w:val="002A18DA"/>
    <w:rsid w:val="002B4C9D"/>
    <w:rsid w:val="002C6133"/>
    <w:rsid w:val="002F01DD"/>
    <w:rsid w:val="002F243E"/>
    <w:rsid w:val="002F611A"/>
    <w:rsid w:val="0031020D"/>
    <w:rsid w:val="0031750C"/>
    <w:rsid w:val="00336C8B"/>
    <w:rsid w:val="00340B79"/>
    <w:rsid w:val="00342085"/>
    <w:rsid w:val="00360293"/>
    <w:rsid w:val="00376D0F"/>
    <w:rsid w:val="00380040"/>
    <w:rsid w:val="00386CBE"/>
    <w:rsid w:val="00387B05"/>
    <w:rsid w:val="003B0915"/>
    <w:rsid w:val="003B1822"/>
    <w:rsid w:val="003B6F21"/>
    <w:rsid w:val="003C03D2"/>
    <w:rsid w:val="003C0F31"/>
    <w:rsid w:val="003C1580"/>
    <w:rsid w:val="003C6480"/>
    <w:rsid w:val="003D19B3"/>
    <w:rsid w:val="004064D0"/>
    <w:rsid w:val="00457D6D"/>
    <w:rsid w:val="00461A40"/>
    <w:rsid w:val="00494A1F"/>
    <w:rsid w:val="00495E87"/>
    <w:rsid w:val="004A0C61"/>
    <w:rsid w:val="004A757F"/>
    <w:rsid w:val="004E013D"/>
    <w:rsid w:val="00500C8A"/>
    <w:rsid w:val="00510567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D7960"/>
    <w:rsid w:val="005F4CC0"/>
    <w:rsid w:val="006006CA"/>
    <w:rsid w:val="00624B53"/>
    <w:rsid w:val="00630101"/>
    <w:rsid w:val="00634307"/>
    <w:rsid w:val="00646D8B"/>
    <w:rsid w:val="00660AAF"/>
    <w:rsid w:val="0066164C"/>
    <w:rsid w:val="00662A1E"/>
    <w:rsid w:val="00667CA5"/>
    <w:rsid w:val="00681D93"/>
    <w:rsid w:val="006A3417"/>
    <w:rsid w:val="006B03C3"/>
    <w:rsid w:val="006C4FEA"/>
    <w:rsid w:val="007039F9"/>
    <w:rsid w:val="00713180"/>
    <w:rsid w:val="0071524F"/>
    <w:rsid w:val="0072427A"/>
    <w:rsid w:val="00731B10"/>
    <w:rsid w:val="00754FD6"/>
    <w:rsid w:val="007621DC"/>
    <w:rsid w:val="00762A4B"/>
    <w:rsid w:val="007A6307"/>
    <w:rsid w:val="007B4EA4"/>
    <w:rsid w:val="007B56E5"/>
    <w:rsid w:val="007C016F"/>
    <w:rsid w:val="007C208A"/>
    <w:rsid w:val="007F1F37"/>
    <w:rsid w:val="008031FA"/>
    <w:rsid w:val="00810AA0"/>
    <w:rsid w:val="00812B06"/>
    <w:rsid w:val="00816061"/>
    <w:rsid w:val="00816D69"/>
    <w:rsid w:val="0081779E"/>
    <w:rsid w:val="00821E36"/>
    <w:rsid w:val="00846261"/>
    <w:rsid w:val="0085317E"/>
    <w:rsid w:val="00860CEA"/>
    <w:rsid w:val="008642EB"/>
    <w:rsid w:val="008770A0"/>
    <w:rsid w:val="00883CF4"/>
    <w:rsid w:val="008C4325"/>
    <w:rsid w:val="008C7F2E"/>
    <w:rsid w:val="008D3D0E"/>
    <w:rsid w:val="008F2C1F"/>
    <w:rsid w:val="008F35D6"/>
    <w:rsid w:val="008F5980"/>
    <w:rsid w:val="008F77F6"/>
    <w:rsid w:val="00900D95"/>
    <w:rsid w:val="00925EA0"/>
    <w:rsid w:val="009328FB"/>
    <w:rsid w:val="0094768B"/>
    <w:rsid w:val="009578B2"/>
    <w:rsid w:val="009704D2"/>
    <w:rsid w:val="009870E8"/>
    <w:rsid w:val="00996128"/>
    <w:rsid w:val="009964E1"/>
    <w:rsid w:val="00996672"/>
    <w:rsid w:val="009B25FF"/>
    <w:rsid w:val="009B3AB0"/>
    <w:rsid w:val="009C1F93"/>
    <w:rsid w:val="009F53F4"/>
    <w:rsid w:val="00A21F6C"/>
    <w:rsid w:val="00A346DA"/>
    <w:rsid w:val="00A37D72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5073"/>
    <w:rsid w:val="00AE7D40"/>
    <w:rsid w:val="00AF4FCB"/>
    <w:rsid w:val="00B2119B"/>
    <w:rsid w:val="00B25016"/>
    <w:rsid w:val="00B437E0"/>
    <w:rsid w:val="00B476E7"/>
    <w:rsid w:val="00B72578"/>
    <w:rsid w:val="00BA148D"/>
    <w:rsid w:val="00BA54FD"/>
    <w:rsid w:val="00BB0768"/>
    <w:rsid w:val="00BE503D"/>
    <w:rsid w:val="00C04296"/>
    <w:rsid w:val="00C20639"/>
    <w:rsid w:val="00C3559D"/>
    <w:rsid w:val="00C60206"/>
    <w:rsid w:val="00C673D4"/>
    <w:rsid w:val="00C707B9"/>
    <w:rsid w:val="00C81447"/>
    <w:rsid w:val="00CB5560"/>
    <w:rsid w:val="00CC3195"/>
    <w:rsid w:val="00CD54DB"/>
    <w:rsid w:val="00CE22B7"/>
    <w:rsid w:val="00CE37FA"/>
    <w:rsid w:val="00CE7143"/>
    <w:rsid w:val="00CF1D9F"/>
    <w:rsid w:val="00D10E9A"/>
    <w:rsid w:val="00D13C18"/>
    <w:rsid w:val="00D27C56"/>
    <w:rsid w:val="00D35DDA"/>
    <w:rsid w:val="00D44E73"/>
    <w:rsid w:val="00D50564"/>
    <w:rsid w:val="00D54BD4"/>
    <w:rsid w:val="00D85836"/>
    <w:rsid w:val="00D96DE7"/>
    <w:rsid w:val="00DA042B"/>
    <w:rsid w:val="00DB1A95"/>
    <w:rsid w:val="00DB3C64"/>
    <w:rsid w:val="00DB73DB"/>
    <w:rsid w:val="00DC5FE9"/>
    <w:rsid w:val="00DD4323"/>
    <w:rsid w:val="00DD4FF7"/>
    <w:rsid w:val="00DE1FE1"/>
    <w:rsid w:val="00E0075D"/>
    <w:rsid w:val="00E13263"/>
    <w:rsid w:val="00E245B6"/>
    <w:rsid w:val="00E32120"/>
    <w:rsid w:val="00E52D50"/>
    <w:rsid w:val="00E64CA1"/>
    <w:rsid w:val="00E84184"/>
    <w:rsid w:val="00E96709"/>
    <w:rsid w:val="00EA63D9"/>
    <w:rsid w:val="00EC5543"/>
    <w:rsid w:val="00EC70A1"/>
    <w:rsid w:val="00EE3E85"/>
    <w:rsid w:val="00EF3114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848FF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2019-02-04T12:02:00Z</cp:lastPrinted>
  <dcterms:created xsi:type="dcterms:W3CDTF">2019-02-04T13:45:00Z</dcterms:created>
  <dcterms:modified xsi:type="dcterms:W3CDTF">2019-02-26T12:44:00Z</dcterms:modified>
</cp:coreProperties>
</file>